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6D9FF">
      <w:pPr>
        <w:pStyle w:val="3"/>
        <w:ind w:firstLine="562"/>
        <w:jc w:val="center"/>
        <w:rPr>
          <w:rFonts w:asciiTheme="minorEastAsia" w:hAnsiTheme="minorEastAsia" w:cstheme="minorEastAsia"/>
          <w:szCs w:val="28"/>
        </w:rPr>
      </w:pPr>
      <w:r>
        <w:rPr>
          <w:rFonts w:hint="eastAsia" w:asciiTheme="minorEastAsia" w:hAnsiTheme="minorEastAsia" w:cstheme="minorEastAsia"/>
          <w:szCs w:val="28"/>
        </w:rPr>
        <w:t>少儿棋桌</w:t>
      </w:r>
    </w:p>
    <w:p w14:paraId="1EB75258">
      <w:pPr>
        <w:ind w:firstLine="480" w:firstLineChars="20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</w:rPr>
        <w:t>棋类游戏是一项智力运动。少儿棋桌包含多款棋类游戏，下棋让孩子们有了更多的机会与有相同兴趣爱好的小伙伴互动交流，可以从小锻炼孩子们的沟通交际能力和思维能力，培养孩子们独立思考和解决难题的能力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>。</w:t>
      </w:r>
    </w:p>
    <w:p w14:paraId="14E724BE">
      <w:pPr>
        <w:pStyle w:val="2"/>
        <w:jc w:val="center"/>
      </w:pPr>
      <w:r>
        <w:rPr>
          <w:rFonts w:hint="eastAsia"/>
        </w:rPr>
        <w:drawing>
          <wp:inline distT="0" distB="0" distL="114300" distR="114300">
            <wp:extent cx="3810000" cy="2533650"/>
            <wp:effectExtent l="0" t="0" r="0" b="0"/>
            <wp:docPr id="1" name="图片 1" descr="400x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0x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9A772"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参数要求如下：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68"/>
        <w:gridCol w:w="5638"/>
      </w:tblGrid>
      <w:tr w14:paraId="270F7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0" w:type="pct"/>
            <w:vAlign w:val="center"/>
          </w:tcPr>
          <w:p w14:paraId="65F2D2C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1272" w:type="pct"/>
            <w:vAlign w:val="center"/>
          </w:tcPr>
          <w:p w14:paraId="67E9CF3E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项目</w:t>
            </w:r>
          </w:p>
        </w:tc>
        <w:tc>
          <w:tcPr>
            <w:tcW w:w="3306" w:type="pct"/>
            <w:vAlign w:val="center"/>
          </w:tcPr>
          <w:p w14:paraId="40DCD113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参数</w:t>
            </w:r>
          </w:p>
        </w:tc>
      </w:tr>
      <w:tr w14:paraId="7D04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20" w:type="pct"/>
            <w:vAlign w:val="center"/>
          </w:tcPr>
          <w:p w14:paraId="2C28CB2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272" w:type="pct"/>
            <w:vAlign w:val="center"/>
          </w:tcPr>
          <w:p w14:paraId="63500533">
            <w:pPr>
              <w:tabs>
                <w:tab w:val="left" w:pos="943"/>
              </w:tabs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产品外观</w:t>
            </w:r>
          </w:p>
        </w:tc>
        <w:tc>
          <w:tcPr>
            <w:tcW w:w="3306" w:type="pct"/>
            <w:vAlign w:val="center"/>
          </w:tcPr>
          <w:p w14:paraId="6E80A5EC">
            <w:pPr>
              <w:tabs>
                <w:tab w:val="left" w:pos="943"/>
              </w:tabs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款式：卡通</w:t>
            </w:r>
          </w:p>
          <w:p w14:paraId="7070B425">
            <w:pPr>
              <w:tabs>
                <w:tab w:val="left" w:pos="943"/>
              </w:tabs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材质： 玻璃钢</w:t>
            </w:r>
          </w:p>
          <w:p w14:paraId="2AD4F8E0">
            <w:pPr>
              <w:tabs>
                <w:tab w:val="left" w:pos="943"/>
              </w:tabs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尺寸：≥长1050mm *宽800mm *高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580</w:t>
            </w:r>
            <w:r>
              <w:rPr>
                <w:rFonts w:hint="eastAsia" w:asciiTheme="minorEastAsia" w:hAnsiTheme="minorEastAsia" w:cstheme="minorEastAsia"/>
                <w:szCs w:val="21"/>
              </w:rPr>
              <w:t>mm</w:t>
            </w:r>
          </w:p>
          <w:p w14:paraId="523AE9E0">
            <w:pPr>
              <w:tabs>
                <w:tab w:val="left" w:pos="943"/>
              </w:tabs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凳子：2个</w:t>
            </w:r>
          </w:p>
          <w:p w14:paraId="40C95E8F">
            <w:pPr>
              <w:tabs>
                <w:tab w:val="left" w:pos="943"/>
              </w:tabs>
              <w:spacing w:line="36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凳子尺寸：</w:t>
            </w:r>
            <w:r>
              <w:rPr>
                <w:rFonts w:hint="eastAsia" w:asciiTheme="minorEastAsia" w:hAnsiTheme="minorEastAsia" w:cstheme="minorEastAsia"/>
                <w:szCs w:val="21"/>
              </w:rPr>
              <w:t>长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75cm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*宽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35cm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*高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35cm</w:t>
            </w:r>
            <w:bookmarkStart w:id="0" w:name="_GoBack"/>
            <w:bookmarkEnd w:id="0"/>
          </w:p>
        </w:tc>
      </w:tr>
      <w:tr w14:paraId="6E96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0" w:type="pct"/>
            <w:vAlign w:val="center"/>
          </w:tcPr>
          <w:p w14:paraId="09D7EECA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1272" w:type="pct"/>
            <w:vAlign w:val="center"/>
          </w:tcPr>
          <w:p w14:paraId="5487064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智能交互硬件</w:t>
            </w:r>
          </w:p>
        </w:tc>
        <w:tc>
          <w:tcPr>
            <w:tcW w:w="3306" w:type="pct"/>
            <w:vAlign w:val="center"/>
          </w:tcPr>
          <w:p w14:paraId="482F7CB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屏幕规格：≥32寸</w:t>
            </w:r>
          </w:p>
          <w:p w14:paraId="70A45BF3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显示比例：16：9</w:t>
            </w:r>
          </w:p>
          <w:p w14:paraId="5876EC3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屏幕分辨率：1920*1080</w:t>
            </w:r>
          </w:p>
          <w:p w14:paraId="079F9676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可视角度：全视角</w:t>
            </w:r>
          </w:p>
          <w:p w14:paraId="776FA180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亮度：≥300cd/m²</w:t>
            </w:r>
          </w:p>
          <w:p w14:paraId="6BF715B8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定位精度：±2mm</w:t>
            </w:r>
          </w:p>
          <w:p w14:paraId="003EE87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响应时间：6ms</w:t>
            </w:r>
          </w:p>
          <w:p w14:paraId="104F33C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类型：电容触摸</w:t>
            </w:r>
          </w:p>
          <w:p w14:paraId="674FEB56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触摸介质：手指、触摸笔等</w:t>
            </w:r>
          </w:p>
          <w:p w14:paraId="66C401E3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机壳：表面钢化玻璃、金属烤漆外壳</w:t>
            </w:r>
          </w:p>
          <w:p w14:paraId="2FCD229E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主板：RK3288</w:t>
            </w:r>
          </w:p>
          <w:p w14:paraId="4BFEDD79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内存：≥2G</w:t>
            </w:r>
          </w:p>
          <w:p w14:paraId="68556923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存储：≥8G </w:t>
            </w:r>
          </w:p>
          <w:p w14:paraId="63C5B8A5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★网络：WIFI和4G通信模块 （采用 LTE 3GPP Rel.11 技术，支持最大下行速率 150Mbps 和最大上行速率 50Mbps)</w:t>
            </w:r>
          </w:p>
          <w:p w14:paraId="68C8C3D5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操作系统：Android5.0及以上</w:t>
            </w:r>
          </w:p>
        </w:tc>
      </w:tr>
      <w:tr w14:paraId="22EFE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  <w:gridSpan w:val="3"/>
            <w:vAlign w:val="center"/>
          </w:tcPr>
          <w:p w14:paraId="00BBBB00">
            <w:pPr>
              <w:spacing w:line="36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功能要求：</w:t>
            </w:r>
          </w:p>
        </w:tc>
      </w:tr>
      <w:tr w14:paraId="79437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0" w:type="pct"/>
            <w:vAlign w:val="center"/>
          </w:tcPr>
          <w:p w14:paraId="184DFAFC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 w14:paraId="5750E81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★功能模块：1、围棋；2、五子棋；3、象棋；4、军棋；5、飞行棋；6、 寻宝棋；7、蛇棋；8、斗兽棋；9、国际跳棋；10、九子棋；11、赛马棋；12、幸运26；13、国际象棋。</w:t>
            </w:r>
          </w:p>
        </w:tc>
      </w:tr>
      <w:tr w14:paraId="19BB5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20" w:type="pct"/>
            <w:vAlign w:val="center"/>
          </w:tcPr>
          <w:p w14:paraId="1F9AA6BE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 w14:paraId="26C6744D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象棋</w:t>
            </w:r>
          </w:p>
          <w:p w14:paraId="3E7C2050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1、保存棋局，中途保存棋局；</w:t>
            </w:r>
          </w:p>
          <w:p w14:paraId="263375F6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2、残局闯关1</w:t>
            </w:r>
            <w:r>
              <w:rPr>
                <w:rFonts w:asciiTheme="minorEastAsia" w:hAnsiTheme="minorEastAsia" w:cstheme="minorEastAsia"/>
                <w:szCs w:val="21"/>
              </w:rPr>
              <w:t>99关</w:t>
            </w:r>
            <w:r>
              <w:rPr>
                <w:rFonts w:hint="eastAsia" w:asciiTheme="minorEastAsia" w:hAnsiTheme="minorEastAsia" w:cstheme="minorEastAsia"/>
                <w:szCs w:val="21"/>
              </w:rPr>
              <w:t>；</w:t>
            </w:r>
          </w:p>
          <w:p w14:paraId="3B28E5CD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3、求和、悔棋、认输功能；</w:t>
            </w:r>
          </w:p>
          <w:p w14:paraId="6D3EEFC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4、可复盘、回顾对战过程；</w:t>
            </w:r>
          </w:p>
          <w:p w14:paraId="331316F5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5、选择棋子颜色功能；</w:t>
            </w:r>
          </w:p>
          <w:p w14:paraId="08E91740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6、可与AI对手对战，并且能够设置AI对手的难易程度；</w:t>
            </w:r>
          </w:p>
          <w:p w14:paraId="3ACF8379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7、支持朋友圈分享，可查看对战过程，可点赞互动。</w:t>
            </w:r>
          </w:p>
        </w:tc>
      </w:tr>
      <w:tr w14:paraId="00753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20" w:type="pct"/>
            <w:vAlign w:val="center"/>
          </w:tcPr>
          <w:p w14:paraId="09F3AF4E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 w14:paraId="72751219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五子棋</w:t>
            </w:r>
          </w:p>
          <w:p w14:paraId="0007632B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1、可与AI对手对战；</w:t>
            </w:r>
          </w:p>
          <w:p w14:paraId="3107BAA6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2、求和、认输功能。</w:t>
            </w:r>
          </w:p>
        </w:tc>
      </w:tr>
      <w:tr w14:paraId="4726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0" w:type="pct"/>
            <w:vAlign w:val="center"/>
          </w:tcPr>
          <w:p w14:paraId="1344588C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 w14:paraId="5CE666F4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围棋</w:t>
            </w:r>
          </w:p>
          <w:p w14:paraId="699DDAC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1、悔棋、认输、虚手功能；</w:t>
            </w:r>
          </w:p>
          <w:p w14:paraId="3385FA0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2、死活题不少于200道；</w:t>
            </w:r>
          </w:p>
          <w:p w14:paraId="642144C0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3、打谱不少于200篇。</w:t>
            </w:r>
          </w:p>
        </w:tc>
      </w:tr>
      <w:tr w14:paraId="77E5F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20" w:type="pct"/>
            <w:vAlign w:val="center"/>
          </w:tcPr>
          <w:p w14:paraId="4FCFB399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 w14:paraId="32E8E51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军棋</w:t>
            </w:r>
          </w:p>
          <w:p w14:paraId="6B9D97B8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1、包含明棋模式；</w:t>
            </w:r>
          </w:p>
          <w:p w14:paraId="4425E0C8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2、求和、认输功能。</w:t>
            </w:r>
          </w:p>
        </w:tc>
      </w:tr>
      <w:tr w14:paraId="2C82C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20" w:type="pct"/>
            <w:vAlign w:val="center"/>
          </w:tcPr>
          <w:p w14:paraId="7A8AD839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 w14:paraId="24D45FB3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飞行棋，寻宝棋，蛇棋，赛马棋包含人机对战功能。</w:t>
            </w:r>
          </w:p>
        </w:tc>
      </w:tr>
      <w:tr w14:paraId="584F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0" w:type="pct"/>
            <w:vAlign w:val="center"/>
          </w:tcPr>
          <w:p w14:paraId="1FEA5501"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 w14:paraId="4CCD59A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远程自动升级：应用物联网技术，软件使用lua架构，通过tcp/ip ,http协议通信，支持云端对应用软件（SOTA）进行远程自动升级。</w:t>
            </w:r>
          </w:p>
        </w:tc>
      </w:tr>
    </w:tbl>
    <w:p w14:paraId="48FE54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C4E81"/>
    <w:multiLevelType w:val="multilevel"/>
    <w:tmpl w:val="43BC4E81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AB24EB"/>
    <w:rsid w:val="0005429E"/>
    <w:rsid w:val="00264B76"/>
    <w:rsid w:val="002A0844"/>
    <w:rsid w:val="00357E15"/>
    <w:rsid w:val="00560715"/>
    <w:rsid w:val="00596B2B"/>
    <w:rsid w:val="00625A9B"/>
    <w:rsid w:val="00626C35"/>
    <w:rsid w:val="00841F8C"/>
    <w:rsid w:val="008C25CE"/>
    <w:rsid w:val="00A827AD"/>
    <w:rsid w:val="00AB24EB"/>
    <w:rsid w:val="00B54516"/>
    <w:rsid w:val="00E31BFA"/>
    <w:rsid w:val="09532A47"/>
    <w:rsid w:val="0C891E2E"/>
    <w:rsid w:val="23CB4A46"/>
    <w:rsid w:val="2E050641"/>
    <w:rsid w:val="3B4951FA"/>
    <w:rsid w:val="477A0BC3"/>
    <w:rsid w:val="4E6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autoRedefine/>
    <w:qFormat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645</Words>
  <Characters>749</Characters>
  <Lines>5</Lines>
  <Paragraphs>1</Paragraphs>
  <TotalTime>1</TotalTime>
  <ScaleCrop>false</ScaleCrop>
  <LinksUpToDate>false</LinksUpToDate>
  <CharactersWithSpaces>763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2022-04-15T07:01:00Z</dcterms:created>
  <dc:creator>Admin</dc:creator>
  <cp:lastModifiedBy>苏州探寻文化</cp:lastModifiedBy>
  <dcterms:modified xsi:type="dcterms:W3CDTF">2024-09-02T09:24:32Z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5923151D21AF40BEBECEF99CBFE2D069_12</vt:lpwstr>
  </property>
</Properties>
</file>