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firstLine="562"/>
        <w:jc w:val="center"/>
        <w:rPr>
          <w:rFonts w:asciiTheme="minorEastAsia" w:hAnsiTheme="minorEastAsia" w:cstheme="minorEastAsia"/>
          <w:szCs w:val="28"/>
        </w:rPr>
      </w:pPr>
      <w:r>
        <w:rPr>
          <w:rFonts w:hint="eastAsia" w:asciiTheme="minorEastAsia" w:hAnsiTheme="minorEastAsia" w:cstheme="minorEastAsia"/>
          <w:szCs w:val="28"/>
        </w:rPr>
        <w:t>舞动青春</w:t>
      </w:r>
    </w:p>
    <w:p>
      <w:pPr>
        <w:spacing w:line="240" w:lineRule="auto"/>
        <w:ind w:firstLine="42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szCs w:val="24"/>
        </w:rPr>
        <w:t>应用人体感应技术捕捉体验者的肢体动作，当体验者出现在镜头前，游戏中的虚拟角色对人体的关节点进行匹配，识别出体验者的动作，通过科技+娱乐的方式激发孩子们的学习兴趣，提升孩子们的艺术修养，增进健康，增强体质，增长舞蹈知识，体验完毕后舞蹈视频还可以下载分享</w:t>
      </w:r>
      <w:r>
        <w:rPr>
          <w:rFonts w:hint="eastAsia" w:asciiTheme="minorEastAsia" w:hAnsiTheme="minorEastAsia" w:cstheme="minorEastAsia"/>
          <w:sz w:val="24"/>
          <w:szCs w:val="24"/>
        </w:rPr>
        <w:t>。</w:t>
      </w:r>
    </w:p>
    <w:p>
      <w:pPr>
        <w:pStyle w:val="2"/>
        <w:jc w:val="center"/>
      </w:pPr>
      <w:r>
        <w:rPr>
          <w:rFonts w:hint="eastAsia"/>
        </w:rPr>
        <w:drawing>
          <wp:inline distT="0" distB="0" distL="114300" distR="114300">
            <wp:extent cx="2256155" cy="2988310"/>
            <wp:effectExtent l="0" t="0" r="10795" b="2540"/>
            <wp:docPr id="1" name="图片 1" descr="舞动青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舞动青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256155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left"/>
        <w:rPr>
          <w:rFonts w:asciiTheme="minorEastAsia" w:hAnsiTheme="minorEastAsia" w:cstheme="minorEastAsia"/>
          <w:b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参数要求如下：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59"/>
        <w:gridCol w:w="6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序号</w:t>
            </w:r>
          </w:p>
        </w:tc>
        <w:tc>
          <w:tcPr>
            <w:tcW w:w="68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名称</w:t>
            </w:r>
          </w:p>
        </w:tc>
        <w:tc>
          <w:tcPr>
            <w:tcW w:w="390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68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产品外观</w:t>
            </w:r>
          </w:p>
        </w:tc>
        <w:tc>
          <w:tcPr>
            <w:tcW w:w="3906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款式：卡通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材质：玻璃钢、钣金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外观尺寸：≥长1900mm*宽900mm*高2200mm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68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高清显示屏</w:t>
            </w:r>
          </w:p>
        </w:tc>
        <w:tc>
          <w:tcPr>
            <w:tcW w:w="3906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szCs w:val="21"/>
              </w:rPr>
              <w:t>液晶屏：</w:t>
            </w:r>
            <w:r>
              <w:rPr>
                <w:rFonts w:hint="eastAsia" w:asciiTheme="minorEastAsia" w:hAnsiTheme="minorEastAsia" w:cstheme="minorEastAsia"/>
                <w:szCs w:val="21"/>
              </w:rPr>
              <w:t>A规液晶屏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屏幕规格：≥49英寸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屏幕分辨率：1920*1080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屏幕比例：16:9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68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互动控制器</w:t>
            </w:r>
          </w:p>
        </w:tc>
        <w:tc>
          <w:tcPr>
            <w:tcW w:w="3906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型号：Kinect2.0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1080P高清摄像头，拇指追踪、手指末端追踪、手势识别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680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控制主机</w:t>
            </w:r>
          </w:p>
        </w:tc>
        <w:tc>
          <w:tcPr>
            <w:tcW w:w="3906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CPU：≥Intel i5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内存：≥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G                                                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硬盘：≥120G SSD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显卡：独立显卡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电源：500W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功能要求：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★功能模块：1.自由舞蹈，2.舞蹈教学，3.舞蹈欣赏，4.历史记录，5.互动游戏。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舞蹈教学包含少儿舞蹈基本功技巧，街舞，爵士舞，资源不少于50个。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舞蹈欣赏包含：爵士舞，街舞，机械舞，肚皮舞，拉丁舞，恰恰舞等，数量不少于100个。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动态主题切换，不少于7套。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舞蹈体验虚拟骨骼匹配系统，通过动作捕获技术，识别摄像头前的人物，可实现和虚拟人物骨骼相匹配。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人体骨骼运动捕捉系统，分析当前人物动作，数字模拟出指令动作，远程互动，操作各个步骤，匹配虚拟角色，实现动作同步。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7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Cs w:val="21"/>
              </w:rPr>
              <w:t>视频保存分享模块，可以把自己的舞姿保存分享出来。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413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</w:t>
            </w:r>
          </w:p>
        </w:tc>
        <w:tc>
          <w:tcPr>
            <w:tcW w:w="4586" w:type="pct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数据统计：应用物联网技术进行数据采集，基于Apache Spark框架，利用图表把每日，每周，每月的用户体验数据通过处理分析实现数据直观展示，数据存储于本地和云数据库。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WE0MDdjNzBhZmMwZjA4Y2ExYjk2NTljYTI4MzEifQ=="/>
  </w:docVars>
  <w:rsids>
    <w:rsidRoot w:val="00EE7129"/>
    <w:rsid w:val="00247191"/>
    <w:rsid w:val="00596B2B"/>
    <w:rsid w:val="005D3E29"/>
    <w:rsid w:val="0071747A"/>
    <w:rsid w:val="007F1A07"/>
    <w:rsid w:val="008652B9"/>
    <w:rsid w:val="008E2414"/>
    <w:rsid w:val="009E65BA"/>
    <w:rsid w:val="00E31BFA"/>
    <w:rsid w:val="00EE7129"/>
    <w:rsid w:val="00F608CD"/>
    <w:rsid w:val="00FE06BA"/>
    <w:rsid w:val="07A43D2F"/>
    <w:rsid w:val="4C7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300" w:lineRule="auto"/>
      <w:ind w:firstLine="200" w:firstLineChars="200"/>
      <w:outlineLvl w:val="2"/>
    </w:pPr>
    <w:rPr>
      <w:b/>
      <w:bCs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3"/>
    <w:autoRedefine/>
    <w:qFormat/>
    <w:uiPriority w:val="9"/>
    <w:rPr>
      <w:b/>
      <w:bCs/>
      <w:sz w:val="28"/>
      <w:szCs w:val="32"/>
    </w:rPr>
  </w:style>
  <w:style w:type="character" w:customStyle="1" w:styleId="11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120</Words>
  <Characters>686</Characters>
  <Lines>5</Lines>
  <Paragraphs>1</Paragraphs>
  <TotalTime>4</TotalTime>
  <ScaleCrop>false</ScaleCrop>
  <LinksUpToDate>false</LinksUpToDate>
  <CharactersWithSpaces>805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2022-04-15T07:08:00Z</dcterms:created>
  <dc:creator>Admin</dc:creator>
  <cp:lastModifiedBy>苏州探寻文化</cp:lastModifiedBy>
  <dcterms:modified xsi:type="dcterms:W3CDTF">2024-01-05T08:42:36Z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947CB9A9A336405B8D6CBB78647B5EF3_12</vt:lpwstr>
  </property>
</Properties>
</file>