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tLeast"/>
        <w:rPr>
          <w:rFonts w:hint="eastAsia" w:ascii="微软雅黑" w:hAnsi="微软雅黑" w:eastAsia="微软雅黑"/>
          <w:sz w:val="24"/>
          <w:lang w:eastAsia="zh-CN"/>
        </w:rPr>
      </w:pPr>
      <w:bookmarkStart w:id="0" w:name="_Toc63601183"/>
      <w:bookmarkStart w:id="1" w:name="_Toc63602721"/>
      <w:bookmarkStart w:id="2" w:name="_Toc65091232"/>
      <w:r>
        <w:rPr>
          <w:rFonts w:ascii="微软雅黑" w:hAnsi="微软雅黑" w:eastAsia="微软雅黑"/>
          <w:sz w:val="24"/>
        </w:rPr>
        <w:t>8</w:t>
      </w:r>
      <w:r>
        <w:rPr>
          <w:rFonts w:hint="eastAsia" w:ascii="微软雅黑" w:hAnsi="微软雅黑" w:eastAsia="微软雅黑"/>
          <w:sz w:val="24"/>
        </w:rPr>
        <w:t>、</w:t>
      </w:r>
      <w:r>
        <w:rPr>
          <w:rFonts w:ascii="微软雅黑" w:hAnsi="微软雅黑" w:eastAsia="微软雅黑"/>
          <w:sz w:val="24"/>
        </w:rPr>
        <w:t>数字</w:t>
      </w:r>
      <w:bookmarkEnd w:id="0"/>
      <w:bookmarkEnd w:id="1"/>
      <w:bookmarkEnd w:id="2"/>
      <w:r>
        <w:rPr>
          <w:rFonts w:hint="eastAsia" w:ascii="微软雅黑" w:hAnsi="微软雅黑" w:eastAsia="微软雅黑"/>
          <w:sz w:val="24"/>
          <w:lang w:val="en-US" w:eastAsia="zh-CN"/>
        </w:rPr>
        <w:t>博古架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0" w:firstLineChars="200"/>
        <w:jc w:val="left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z w:val="18"/>
          <w:szCs w:val="18"/>
        </w:rPr>
        <w:t>以大量超高清文物3D模型为主的交互展示大屏，以文物三维数据为内容，通过互动，让观众“触手可及”的全方位、多角度学习、鉴赏和研究文物，让文物“活”起来。</w:t>
      </w:r>
    </w:p>
    <w:p>
      <w:pPr>
        <w:ind w:firstLine="420" w:firstLineChars="200"/>
        <w:jc w:val="center"/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drawing>
          <wp:inline distT="0" distB="0" distL="114300" distR="114300">
            <wp:extent cx="4337685" cy="2184400"/>
            <wp:effectExtent l="0" t="0" r="5715" b="6350"/>
            <wp:docPr id="1" name="图片 1" descr="数字博古架（数字魔墙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数字博古架（数字魔墙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37685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参数要求如下：</w:t>
      </w:r>
    </w:p>
    <w:tbl>
      <w:tblPr>
        <w:tblStyle w:val="6"/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787"/>
        <w:gridCol w:w="1276"/>
        <w:gridCol w:w="4819"/>
        <w:gridCol w:w="709"/>
        <w:gridCol w:w="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序号</w:t>
            </w:r>
          </w:p>
        </w:tc>
        <w:tc>
          <w:tcPr>
            <w:tcW w:w="787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sz w:val="18"/>
                <w:szCs w:val="18"/>
              </w:rPr>
              <w:t>分类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sz w:val="18"/>
                <w:szCs w:val="18"/>
              </w:rPr>
              <w:t>项目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内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>容</w:t>
            </w:r>
          </w:p>
        </w:tc>
        <w:tc>
          <w:tcPr>
            <w:tcW w:w="4819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设备参数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单位</w:t>
            </w:r>
          </w:p>
        </w:tc>
        <w:tc>
          <w:tcPr>
            <w:tcW w:w="596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硬件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控制主机</w:t>
            </w:r>
          </w:p>
        </w:tc>
        <w:tc>
          <w:tcPr>
            <w:tcW w:w="4819" w:type="dxa"/>
            <w:shd w:val="clear" w:color="auto" w:fill="auto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CPU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：Intel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i7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内存：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≥16G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硬盘：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120G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SSD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显卡：专业级图形显卡，接口类型：PCI Express 3.0 16X接口：DP或H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DMI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、显存位宽：256bit、显存容量：8G 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电源：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00W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台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液晶拼接屏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拼接控制器</w:t>
            </w:r>
          </w:p>
        </w:tc>
        <w:tc>
          <w:tcPr>
            <w:tcW w:w="4819" w:type="dxa"/>
            <w:shd w:val="clear" w:color="auto" w:fill="auto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尺寸：55寸液晶显示屏  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拼缝：3.5mm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屏幕分辨率：1920×1080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亮度：500cd/m²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屏幕比例：16:9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视角：178度 水平/垂直视角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信号接口：HDMI*1，DVI*1，VGA*1，AV*2，RS232*1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电源：100VAC～240VAC(50/60Hz)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最大功耗：≤250W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台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触摸框+钢化玻璃</w:t>
            </w:r>
          </w:p>
        </w:tc>
        <w:tc>
          <w:tcPr>
            <w:tcW w:w="4819" w:type="dxa"/>
            <w:shd w:val="clear" w:color="auto" w:fill="auto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定制1*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触模框+钢化玻璃红外10点触摸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结构件材质：铝合金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套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支架</w:t>
            </w:r>
          </w:p>
        </w:tc>
        <w:tc>
          <w:tcPr>
            <w:tcW w:w="4819" w:type="dxa"/>
            <w:shd w:val="clear" w:color="auto" w:fill="auto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液晶拼接专用支架，采用加厚五金固件加工而成，坚固耐用不易变形，耐腐蚀，防静电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套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tabs>
                <w:tab w:val="center" w:pos="206"/>
              </w:tabs>
              <w:spacing w:line="360" w:lineRule="exact"/>
              <w:ind w:firstLine="180" w:firstLineChars="10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</w:t>
            </w: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线材</w:t>
            </w:r>
          </w:p>
        </w:tc>
        <w:tc>
          <w:tcPr>
            <w:tcW w:w="4819" w:type="dxa"/>
            <w:shd w:val="clear" w:color="auto" w:fill="auto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高清线、VGA线、网线、排插、转接头等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批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</w:t>
            </w: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吸顶音响</w:t>
            </w:r>
          </w:p>
        </w:tc>
        <w:tc>
          <w:tcPr>
            <w:tcW w:w="4819" w:type="dxa"/>
            <w:shd w:val="clear" w:color="auto" w:fill="auto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S1-5 ：额定功率：5W 响应频率：70Hz-12KHz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</w:t>
            </w: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功放</w:t>
            </w:r>
          </w:p>
        </w:tc>
        <w:tc>
          <w:tcPr>
            <w:tcW w:w="4819" w:type="dxa"/>
            <w:shd w:val="clear" w:color="auto" w:fill="auto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AV-208：输出功率：300W;定阻输出：4-16Ω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台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软件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数字魔墙交互体验系统</w:t>
            </w:r>
          </w:p>
        </w:tc>
        <w:tc>
          <w:tcPr>
            <w:tcW w:w="4819" w:type="dxa"/>
            <w:shd w:val="clear" w:color="auto" w:fill="auto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系统交互：可滑动、拖拽、放大、缩小。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多媒体文件支持，系统支持图片、视频、模型。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※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后台管理：可对内容进行编辑、管理。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多人操作功能：能够自动进行区域分配，在多个用户同时进行触摸操作时不互相干扰。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套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</w:tbl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NWE0MDdjNzBhZmMwZjA4Y2ExYjk2NTljYTI4MzEifQ=="/>
  </w:docVars>
  <w:rsids>
    <w:rsidRoot w:val="00BF3F02"/>
    <w:rsid w:val="00164AEC"/>
    <w:rsid w:val="00803346"/>
    <w:rsid w:val="00820FCF"/>
    <w:rsid w:val="00A44F6E"/>
    <w:rsid w:val="00BF3F02"/>
    <w:rsid w:val="00DE3805"/>
    <w:rsid w:val="00ED0CE6"/>
    <w:rsid w:val="10C75ECE"/>
    <w:rsid w:val="2832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0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Calibri" w:hAnsi="Calibri" w:eastAsia="宋体" w:cs="Times New Roman"/>
      <w:b/>
      <w:bCs/>
      <w:kern w:val="44"/>
      <w:sz w:val="30"/>
      <w:szCs w:val="44"/>
    </w:rPr>
  </w:style>
  <w:style w:type="character" w:customStyle="1" w:styleId="11">
    <w:name w:val="批注框文本 Char"/>
    <w:basedOn w:val="7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2</Pages>
  <Words>657</Words>
  <Characters>804</Characters>
  <Lines>6</Lines>
  <Paragraphs>1</Paragraphs>
  <TotalTime>8</TotalTime>
  <ScaleCrop>false</ScaleCrop>
  <LinksUpToDate>false</LinksUpToDate>
  <CharactersWithSpaces>815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2021-03-01T06:54:00Z</dcterms:created>
  <dc:creator>Admin</dc:creator>
  <cp:lastModifiedBy>苏州探寻文化</cp:lastModifiedBy>
  <dcterms:modified xsi:type="dcterms:W3CDTF">2024-01-05T08:46:10Z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1A6BE3F78F40478FA1A30F3D71FFCECA_12</vt:lpwstr>
  </property>
</Properties>
</file>