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</w:pPr>
      <w:bookmarkStart w:id="0" w:name="_Toc99610072"/>
      <w:r>
        <w:rPr>
          <w:rFonts w:hint="eastAsia"/>
        </w:rPr>
        <w:t>少儿书画</w:t>
      </w:r>
      <w:bookmarkEnd w:id="0"/>
      <w:r>
        <w:rPr>
          <w:rFonts w:hint="eastAsia"/>
        </w:rPr>
        <w:t>桌</w:t>
      </w:r>
    </w:p>
    <w:p>
      <w:pPr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</w:rPr>
        <w:t>应用数字科技实现传统书法、绘画的数字化体验和学习，激发更多的少儿去喜爱书法绘画，继承和弘扬中华民族的优秀传统文化，了解中国文化知识，增强文化自信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ind w:firstLine="480" w:firstLineChars="200"/>
        <w:jc w:val="center"/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3810000" cy="2533650"/>
            <wp:effectExtent l="0" t="0" r="0" b="0"/>
            <wp:docPr id="1" name="图片 1" descr="图片3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68"/>
        <w:gridCol w:w="5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1272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</w:t>
            </w:r>
          </w:p>
        </w:tc>
        <w:tc>
          <w:tcPr>
            <w:tcW w:w="3307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272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产品外观</w:t>
            </w:r>
          </w:p>
        </w:tc>
        <w:tc>
          <w:tcPr>
            <w:tcW w:w="3307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款式：简约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材质：木质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桌子尺寸：≥长1200mm*宽600mm*高500mm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凳子尺寸：≥长370mm*宽260mm*高290mm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凳子数量：2个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272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智能交互硬件</w:t>
            </w:r>
          </w:p>
        </w:tc>
        <w:tc>
          <w:tcPr>
            <w:tcW w:w="3307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屏幕规格：≥32寸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显示比例：16：9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可视角度：89/89/89/89（Typ.）(左/右/上/下)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亮度：≥300cd/ m²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机壳：表面钢化玻璃、金属烤漆外壳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触摸介质：手指、触摸笔等不透光物体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定位精度：±2mm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触摸点数：多点红外触摸（≥10点）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响应时间：6ms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CPU： Intel i7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主板：工业主板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内存：≥4G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硬盘：≥120G SSD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显卡：集成显卡 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★网络：WIFI和4G通信模块 （采用 LTE 3GPP Rel.11 技术，支持最大下行速率 150Mbps 和最大上行速率 50Mbps)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操作系统：Windows 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★功能模块：1、自由绘写；2、书画课堂；3、书画临摹；4、国学经典5、书画广场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自由绘写：包含书法和国画两种模式，可切换；支持撤销重写、重画功能；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书法不少于60个书写背景可以自由切换，支持笔触大小选择；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绘画创作具有16种基础颜色，颜色浓淡，并且能够调节笔触粗细；可以组合各种元素，编辑再创作，元素不少于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szCs w:val="21"/>
              </w:rPr>
              <w:t>个；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支持作品装裱保存：不少于20个闲章，自定义印章功能，可选择方形或圆形等印章，印章支持放大、缩小、移动；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历史记录：可查看、分享、点赞。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单字练习：常用汉字2498个；次常用汉字995个；生僻字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130</w:t>
            </w:r>
            <w:r>
              <w:rPr>
                <w:rFonts w:hint="eastAsia" w:asciiTheme="minorEastAsia" w:hAnsiTheme="minorEastAsia" w:cstheme="minorEastAsia"/>
                <w:szCs w:val="21"/>
              </w:rPr>
              <w:t>个；能够描摹汉字，带有撤销、重写的功能；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楷书临摹：包含颜真卿、柳公权、欧阳询、赵孟頫的字帖；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成语临摹：不少于2000个四字成语；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小幅国画：包含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90</w:t>
            </w:r>
            <w:r>
              <w:rPr>
                <w:rFonts w:hint="eastAsia" w:asciiTheme="minorEastAsia" w:hAnsiTheme="minorEastAsia" w:cstheme="minorEastAsia"/>
                <w:szCs w:val="21"/>
              </w:rPr>
              <w:t>个临摹教程；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填色勾线：不少于100幅可以选择的填色勾线作品。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书画课堂：包含书法跟国画的基本常识介绍视频以及小幅临摹的教学视频，不少于100集。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经典国学：经典国学包含了经、史、子、集的少儿经典国学视频，不少于200个。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★书画广场：包含文化资讯，文化活动，数字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展厅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，本地资源等。数字书画含超高清书画名作欣赏，提供不少于300幅作品，可全局和局部欣赏，部分附带简介和注释。本地资源开放权限可自行上传当地特色资源。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数据统计：应用物联网技术进行数据采集，基于Apache Spark框架，利用图表把每日，每周，每月的用户体验数据通过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Cs w:val="21"/>
              </w:rPr>
              <w:t>处理分析实现数据直观展示，数据存储于本地和云数据库。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远程自动升级：应用物联网技术，软件使用lua架构，通过tcp/ip ,http协议通信，支持云端对应用软件（SOTA）进行远程自动升级。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AB24EB"/>
    <w:rsid w:val="00031807"/>
    <w:rsid w:val="002620C6"/>
    <w:rsid w:val="002A0844"/>
    <w:rsid w:val="00357E15"/>
    <w:rsid w:val="00596B2B"/>
    <w:rsid w:val="00AB24EB"/>
    <w:rsid w:val="00E31BFA"/>
    <w:rsid w:val="00FA5157"/>
    <w:rsid w:val="4CE0542B"/>
    <w:rsid w:val="51BA26BA"/>
    <w:rsid w:val="597A1CDB"/>
    <w:rsid w:val="70B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autoRedefine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2022-04-15T07:01:00Z</dcterms:created>
  <dc:creator>Admin</dc:creator>
  <cp:lastModifiedBy>苏州探寻文化</cp:lastModifiedBy>
  <dcterms:modified xsi:type="dcterms:W3CDTF">2024-01-05T07:08:25Z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ED9CD5D515664659ADE78570A05A1641</vt:lpwstr>
  </property>
</Properties>
</file>