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hint="eastAsia" w:asciiTheme="minorEastAsia" w:hAnsiTheme="minorEastAsia" w:cstheme="minorEastAsia"/>
          <w:szCs w:val="28"/>
        </w:rPr>
        <w:t>互动涂鸦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小朋友在纸上创作自己喜爱的小动物，扫描进入美丽的场景，小动物瞬间活蹦乱跳，去触碰它进行互动玩耍。小动物还会穿上衣服，发出甜美的声音，与小朋友愉快交谈，让每个小朋友都可以成为“神笔马良”</w:t>
      </w:r>
      <w:r>
        <w:rPr>
          <w:rFonts w:hint="eastAsia" w:asciiTheme="minorEastAsia" w:hAnsiTheme="minorEastAsia" w:cstheme="minorEastAsia"/>
          <w:kern w:val="0"/>
          <w:sz w:val="24"/>
          <w:szCs w:val="24"/>
        </w:rPr>
        <w:t>。</w:t>
      </w:r>
    </w:p>
    <w:p>
      <w:pPr>
        <w:pStyle w:val="2"/>
        <w:rPr>
          <w:rFonts w:hint="eastAsia" w:eastAsiaTheme="majorEastAsia"/>
          <w:lang w:eastAsia="zh-CN"/>
        </w:rPr>
      </w:pPr>
      <w:r>
        <w:rPr>
          <w:rFonts w:hint="eastAsia" w:eastAsiaTheme="maj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94"/>
        <w:gridCol w:w="1066"/>
        <w:gridCol w:w="5273"/>
        <w:gridCol w:w="569"/>
        <w:gridCol w:w="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分类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项目内容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设备参数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单位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硬件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投影机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亮度：≥3000 流明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分辨率：≥1920*1080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对比度：≥10000:1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投影画面尺寸：支持16:9或16:10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最佳投放距离: 1-1.6米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互动装置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支持 360 度激光扫描雷达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支持 12 米测量半径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支持 8000 次/秒测量频率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互动装置外壳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定制保护壳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投影机吊架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材质：加厚碳素钢+冷轧板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承受重量：≥10KG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多角度调节：上下±30度 、左右±30度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支持管内走线：可穿过HDMI线、电源线等线材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控制主机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CPU：≥Intel i5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内存：≥4G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硬盘：≥120G SSD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显卡：独立显卡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电源：500W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键盘+鼠标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无线键盘套装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双绘画端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比例：16:9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分辨率：1920*1080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亮度：≥300d/㎡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定位精度：±2mm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透光率：≥95%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触摸类型：电容触摸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触摸介质：手指、触摸笔等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响应时间：6ms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主板：RK3288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内存：≥4G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存储：≥8G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主机柜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长600mm*宽600mm*高600mm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个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耗材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辅料，信号线、USB延长线等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批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软件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互动涂鸦系统软件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功能要求：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1.拍打画面，可以精准的反应互动，爆发出绚丽的魔法特效；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2.拍打动物时，动物体型会变大变小；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3.动物穿戴上可爱的服饰；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4.动物之间也有丰富的互动；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5.动物和玩耍的小朋友可以语音互动；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★6.包含两个场景主题：森林，海洋。森林以12生肖模板为绘画内容，包含动物百科，中英文两种模式介绍。海洋鱼类不少于12个。</w:t>
            </w:r>
          </w:p>
          <w:p>
            <w:pPr>
              <w:spacing w:line="240" w:lineRule="auto"/>
              <w:rPr>
                <w:rFonts w:eastAsia="黑体"/>
              </w:rPr>
            </w:pPr>
            <w:r>
              <w:rPr>
                <w:rFonts w:hint="eastAsia"/>
              </w:rPr>
              <w:t>★7.模式设定：每台绘画端可以满足1人，2人，4人同时操作3种模式选择，互不干扰。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bookmarkStart w:id="0" w:name="_GoBack" w:colFirst="2" w:colLast="5"/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融合软件</w:t>
            </w:r>
          </w:p>
        </w:tc>
        <w:tc>
          <w:tcPr>
            <w:tcW w:w="3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双通道融合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EE7129"/>
    <w:rsid w:val="00596B2B"/>
    <w:rsid w:val="0071747A"/>
    <w:rsid w:val="00857476"/>
    <w:rsid w:val="008E2414"/>
    <w:rsid w:val="00E064BB"/>
    <w:rsid w:val="00E31BFA"/>
    <w:rsid w:val="00EE7129"/>
    <w:rsid w:val="2DB34749"/>
    <w:rsid w:val="3F1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300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651</Words>
  <Characters>766</Characters>
  <Lines>6</Lines>
  <Paragraphs>1</Paragraphs>
  <TotalTime>0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2022-04-15T07:08:00Z</dcterms:created>
  <dc:creator>Admin</dc:creator>
  <cp:lastModifiedBy>苏州探寻文化</cp:lastModifiedBy>
  <dcterms:modified xsi:type="dcterms:W3CDTF">2023-08-17T09:59:53Z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2D0407C72C01417C9C076CDB468997FB_12</vt:lpwstr>
  </property>
</Properties>
</file>